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E8" w:rsidRPr="000B5026" w:rsidRDefault="00DE10E8" w:rsidP="00D742B3">
      <w:pPr>
        <w:rPr>
          <w:b/>
          <w:bCs/>
          <w:sz w:val="28"/>
        </w:rPr>
      </w:pPr>
      <w:bookmarkStart w:id="0" w:name="_GoBack"/>
      <w:bookmarkEnd w:id="0"/>
      <w:r w:rsidRPr="000B5026">
        <w:rPr>
          <w:b/>
          <w:bCs/>
          <w:sz w:val="28"/>
        </w:rPr>
        <w:t>Temporary changes to superannuation due to coronavirus</w:t>
      </w:r>
    </w:p>
    <w:p w:rsidR="00DE10E8" w:rsidRPr="000B5026" w:rsidRDefault="00DE10E8" w:rsidP="00D742B3">
      <w:pPr>
        <w:rPr>
          <w:bCs/>
        </w:rPr>
      </w:pPr>
      <w:r w:rsidRPr="000B5026">
        <w:rPr>
          <w:bCs/>
        </w:rPr>
        <w:t>The Commonwealth Government has released the second stage of its economic plan to cushion the economic impact of the coronavirus and help build a bridge to recovery.</w:t>
      </w:r>
      <w:r>
        <w:rPr>
          <w:bCs/>
        </w:rPr>
        <w:t xml:space="preserve"> This includes</w:t>
      </w:r>
      <w:r w:rsidRPr="00DE10E8">
        <w:rPr>
          <w:bCs/>
        </w:rPr>
        <w:t xml:space="preserve"> some temporary changes to superannuation</w:t>
      </w:r>
      <w:r>
        <w:rPr>
          <w:bCs/>
        </w:rPr>
        <w:t>.</w:t>
      </w:r>
    </w:p>
    <w:p w:rsidR="00DE10E8" w:rsidRDefault="00DE10E8" w:rsidP="00D742B3">
      <w:pPr>
        <w:rPr>
          <w:b/>
          <w:bCs/>
        </w:rPr>
      </w:pPr>
    </w:p>
    <w:p w:rsidR="00D742B3" w:rsidRDefault="00D742B3" w:rsidP="00D742B3">
      <w:pPr>
        <w:rPr>
          <w:b/>
          <w:bCs/>
        </w:rPr>
      </w:pPr>
      <w:r>
        <w:rPr>
          <w:b/>
          <w:bCs/>
        </w:rPr>
        <w:t>Early release of superannuation</w:t>
      </w:r>
      <w:r w:rsidR="006019B8">
        <w:rPr>
          <w:b/>
          <w:bCs/>
        </w:rPr>
        <w:t xml:space="preserve"> on compassionate grounds </w:t>
      </w:r>
    </w:p>
    <w:p w:rsidR="00D742B3" w:rsidRDefault="00D742B3" w:rsidP="00D742B3">
      <w:r>
        <w:t>The Government will allow individuals</w:t>
      </w:r>
      <w:r w:rsidR="006019B8">
        <w:t xml:space="preserve"> who have been impacted by the </w:t>
      </w:r>
      <w:r w:rsidR="00712D88">
        <w:t>adverse effects</w:t>
      </w:r>
      <w:r w:rsidR="006019B8">
        <w:t xml:space="preserve"> of the</w:t>
      </w:r>
      <w:r>
        <w:t xml:space="preserve"> Coronavirus access up to $10,000 of their superannuation in the 2019-20 tax year and a further $10,000 in the 2020-21 tax year.</w:t>
      </w:r>
      <w:r w:rsidR="006019B8">
        <w:t xml:space="preserve">  Any applications must be made within six months of </w:t>
      </w:r>
      <w:r w:rsidR="00301589">
        <w:t>25 September 2020</w:t>
      </w:r>
      <w:r w:rsidR="00413974">
        <w:t>.</w:t>
      </w:r>
    </w:p>
    <w:p w:rsidR="00D742B3" w:rsidRDefault="00D742B3" w:rsidP="00D742B3"/>
    <w:p w:rsidR="00D742B3" w:rsidRDefault="00D742B3" w:rsidP="00D742B3">
      <w:r>
        <w:t xml:space="preserve">Eligible individuals will </w:t>
      </w:r>
      <w:r w:rsidR="009135F1">
        <w:t>need</w:t>
      </w:r>
      <w:r>
        <w:t xml:space="preserve"> to apply online through </w:t>
      </w:r>
      <w:hyperlink r:id="rId9" w:history="1">
        <w:proofErr w:type="spellStart"/>
        <w:r w:rsidRPr="006E4D6F">
          <w:rPr>
            <w:rStyle w:val="Hyperlink"/>
          </w:rPr>
          <w:t>myGov</w:t>
        </w:r>
        <w:proofErr w:type="spellEnd"/>
      </w:hyperlink>
      <w:r>
        <w:t xml:space="preserve"> to access up to $10,000 of their superannuation before </w:t>
      </w:r>
      <w:r w:rsidR="00413974">
        <w:t>30 June</w:t>
      </w:r>
      <w:r w:rsidR="00C5668C">
        <w:t xml:space="preserve"> </w:t>
      </w:r>
      <w:r>
        <w:t>2020</w:t>
      </w:r>
      <w:r w:rsidR="009135F1">
        <w:t>,</w:t>
      </w:r>
      <w:r>
        <w:t xml:space="preserve"> and up to a further $10,000 from 1 July 2020. The</w:t>
      </w:r>
      <w:r w:rsidR="00C5668C">
        <w:t>y</w:t>
      </w:r>
      <w:r w:rsidR="009135F1">
        <w:t xml:space="preserve"> </w:t>
      </w:r>
      <w:r>
        <w:t>will not need to pay tax on amounts released and the money withdraw</w:t>
      </w:r>
      <w:r w:rsidR="009135F1">
        <w:t>n</w:t>
      </w:r>
      <w:r>
        <w:t xml:space="preserve"> will not affect Centrelink or Veterans’ Affairs payments.</w:t>
      </w:r>
    </w:p>
    <w:p w:rsidR="00413974" w:rsidRDefault="00413974" w:rsidP="00413974"/>
    <w:p w:rsidR="006019B8" w:rsidRDefault="006019B8" w:rsidP="00D742B3">
      <w:r>
        <w:t>If you have already applied for a payment from your superannuation account on the basis of compassionate ground</w:t>
      </w:r>
      <w:r w:rsidR="00413974">
        <w:t>s</w:t>
      </w:r>
      <w:r>
        <w:t xml:space="preserve"> in the</w:t>
      </w:r>
      <w:r w:rsidR="00C5668C">
        <w:t xml:space="preserve"> same</w:t>
      </w:r>
      <w:r>
        <w:t xml:space="preserve"> financial year, you will not be eligible to apply again.</w:t>
      </w:r>
    </w:p>
    <w:p w:rsidR="006019B8" w:rsidRDefault="006019B8" w:rsidP="00D742B3"/>
    <w:p w:rsidR="00413974" w:rsidRDefault="00390C56" w:rsidP="00413974">
      <w:r>
        <w:t>The ATO will determine if you are eligible</w:t>
      </w:r>
      <w:r w:rsidR="006019B8">
        <w:t xml:space="preserve"> and advise</w:t>
      </w:r>
      <w:r w:rsidR="00C5668C">
        <w:t xml:space="preserve"> both</w:t>
      </w:r>
      <w:r w:rsidR="006019B8">
        <w:t xml:space="preserve"> your super fund and yourself in writing.</w:t>
      </w:r>
      <w:r w:rsidR="00413974">
        <w:t xml:space="preserve"> </w:t>
      </w:r>
    </w:p>
    <w:p w:rsidR="00CC11BF" w:rsidRDefault="00CC11BF" w:rsidP="00413974"/>
    <w:p w:rsidR="00CC11BF" w:rsidRDefault="00CC11BF" w:rsidP="00413974">
      <w:r w:rsidRPr="008A24FC">
        <w:rPr>
          <w:b/>
        </w:rPr>
        <w:t>NOTE</w:t>
      </w:r>
      <w:r>
        <w:t>:  You should be aware that there may be impacts on your insurance cover should your balance fall below $6,000.</w:t>
      </w:r>
    </w:p>
    <w:p w:rsidR="00CC11BF" w:rsidRDefault="00CC11BF" w:rsidP="00413974"/>
    <w:p w:rsidR="00CC11BF" w:rsidRPr="000B5026" w:rsidRDefault="00CC11BF" w:rsidP="00CC11BF">
      <w:pPr>
        <w:rPr>
          <w:b/>
        </w:rPr>
      </w:pPr>
      <w:r w:rsidRPr="000B5026">
        <w:rPr>
          <w:b/>
        </w:rPr>
        <w:t>Important information about low balance accounts</w:t>
      </w:r>
    </w:p>
    <w:p w:rsidR="00CC11BF" w:rsidRDefault="00CC11BF" w:rsidP="00CC11BF">
      <w:pPr>
        <w:spacing w:before="80" w:after="80"/>
      </w:pPr>
      <w:r w:rsidRPr="00A9783A">
        <w:t>The Federal Government’s Protecting Your Super</w:t>
      </w:r>
      <w:r>
        <w:t xml:space="preserve"> (PYS)</w:t>
      </w:r>
      <w:r w:rsidRPr="00A9783A">
        <w:t xml:space="preserve"> Package</w:t>
      </w:r>
      <w:r>
        <w:t xml:space="preserve"> is designed to protect Australians’ super savings from unnecessary erosion by fees and insurance costs. This includes </w:t>
      </w:r>
      <w:r w:rsidRPr="00A9783A">
        <w:t>the transfer of inactive low-balance accounts to the Austra</w:t>
      </w:r>
      <w:r>
        <w:t xml:space="preserve">lian Taxation Office (ATO) and </w:t>
      </w:r>
      <w:r w:rsidRPr="00A9783A">
        <w:t>cancelling insurance for inactive members.</w:t>
      </w:r>
    </w:p>
    <w:p w:rsidR="00CC11BF" w:rsidRPr="000B5026" w:rsidRDefault="00CC11BF" w:rsidP="00CC11BF">
      <w:pPr>
        <w:spacing w:before="80" w:after="80"/>
        <w:rPr>
          <w:b/>
        </w:rPr>
      </w:pPr>
      <w:r w:rsidRPr="000B5026">
        <w:rPr>
          <w:b/>
        </w:rPr>
        <w:t>Insurance</w:t>
      </w:r>
    </w:p>
    <w:p w:rsidR="00CC11BF" w:rsidRDefault="00CC11BF" w:rsidP="00CC11BF">
      <w:pPr>
        <w:spacing w:before="80" w:after="80"/>
      </w:pPr>
      <w:r>
        <w:t>Superannuation accounts that have</w:t>
      </w:r>
      <w:r w:rsidRPr="00525CBA">
        <w:t xml:space="preserve"> been inactive (meaning no contributions or rollovers have been received into </w:t>
      </w:r>
      <w:r>
        <w:t>the</w:t>
      </w:r>
      <w:r w:rsidRPr="00525CBA">
        <w:t xml:space="preserve"> account</w:t>
      </w:r>
      <w:r>
        <w:t>) for 16 months or more,</w:t>
      </w:r>
      <w:r w:rsidRPr="00525CBA">
        <w:t xml:space="preserve"> </w:t>
      </w:r>
      <w:r>
        <w:t>or accounts with balances lower than $6,000, may have their insurance cancelled as part of the Protecting Your Super legislation</w:t>
      </w:r>
      <w:r w:rsidRPr="00E17401">
        <w:t xml:space="preserve">. </w:t>
      </w:r>
    </w:p>
    <w:p w:rsidR="00CC11BF" w:rsidRPr="000B5026" w:rsidRDefault="00CC11BF" w:rsidP="00CC11BF">
      <w:pPr>
        <w:spacing w:before="80" w:after="80"/>
        <w:rPr>
          <w:b/>
        </w:rPr>
      </w:pPr>
      <w:r w:rsidRPr="000B5026">
        <w:rPr>
          <w:b/>
        </w:rPr>
        <w:t>Inactive low-balance accounts</w:t>
      </w:r>
    </w:p>
    <w:p w:rsidR="00CC11BF" w:rsidRPr="000B5026" w:rsidRDefault="00CC11BF" w:rsidP="00CC11BF">
      <w:pPr>
        <w:rPr>
          <w:szCs w:val="20"/>
        </w:rPr>
      </w:pPr>
      <w:r w:rsidRPr="000B5026">
        <w:rPr>
          <w:szCs w:val="20"/>
        </w:rPr>
        <w:t xml:space="preserve">Under PYS legislation your account will be considered inactive and </w:t>
      </w:r>
      <w:r>
        <w:rPr>
          <w:szCs w:val="20"/>
        </w:rPr>
        <w:t xml:space="preserve">will be </w:t>
      </w:r>
      <w:r w:rsidRPr="000B5026">
        <w:rPr>
          <w:szCs w:val="20"/>
        </w:rPr>
        <w:t>transferred to the Australian Taxation Office (ATO) if your account balance is below $6,000 and within the last 16 months:</w:t>
      </w:r>
    </w:p>
    <w:p w:rsidR="00CC11BF" w:rsidRPr="00AE628E" w:rsidRDefault="00CC11BF" w:rsidP="00CC11BF">
      <w:pPr>
        <w:pStyle w:val="ListParagraph"/>
        <w:numPr>
          <w:ilvl w:val="0"/>
          <w:numId w:val="30"/>
        </w:numPr>
        <w:rPr>
          <w:szCs w:val="20"/>
        </w:rPr>
      </w:pPr>
      <w:r w:rsidRPr="00AE628E">
        <w:rPr>
          <w:szCs w:val="20"/>
        </w:rPr>
        <w:t>we haven’t received a contribution to your account; and</w:t>
      </w:r>
    </w:p>
    <w:p w:rsidR="00CC11BF" w:rsidRPr="001359C3" w:rsidRDefault="00CC11BF" w:rsidP="00CC11BF">
      <w:pPr>
        <w:pStyle w:val="ListParagraph"/>
        <w:numPr>
          <w:ilvl w:val="0"/>
          <w:numId w:val="30"/>
        </w:numPr>
        <w:rPr>
          <w:szCs w:val="20"/>
        </w:rPr>
      </w:pPr>
      <w:r w:rsidRPr="00AE628E">
        <w:rPr>
          <w:szCs w:val="20"/>
        </w:rPr>
        <w:t>you haven’t changed your insurance cover, switched your investments, made or amended a binding beneficiary nomination on your account or told us in writing that you don’t want to be transferred.</w:t>
      </w:r>
    </w:p>
    <w:p w:rsidR="00390C56" w:rsidRDefault="00390C56" w:rsidP="00D742B3"/>
    <w:p w:rsidR="00D742B3" w:rsidRDefault="00D742B3" w:rsidP="00D742B3">
      <w:pPr>
        <w:rPr>
          <w:b/>
          <w:bCs/>
        </w:rPr>
      </w:pPr>
      <w:r>
        <w:rPr>
          <w:b/>
          <w:bCs/>
        </w:rPr>
        <w:t>Temporarily reduce superannuation minimum drawdown rates</w:t>
      </w:r>
    </w:p>
    <w:p w:rsidR="00D742B3" w:rsidRDefault="00D742B3" w:rsidP="00D742B3">
      <w:r>
        <w:t>The Government is temporarily reducing superannuation minimum drawdown requirements for account based pensions and similar products by 50 per cent for 2019-20 and 2020-21</w:t>
      </w:r>
      <w:r w:rsidR="00FB34E2">
        <w:t xml:space="preserve"> financial years</w:t>
      </w:r>
      <w:r>
        <w:t xml:space="preserve">. This measure </w:t>
      </w:r>
      <w:r w:rsidR="00FB34E2">
        <w:t xml:space="preserve">is designed to assist </w:t>
      </w:r>
      <w:r>
        <w:t>retirees by providing them with more flexibility as to how they manage their superannuation assets</w:t>
      </w:r>
      <w:r w:rsidR="00FB34E2">
        <w:t xml:space="preserve"> following on from economic losses that may have been experienced as a result of the Coronavirus</w:t>
      </w:r>
      <w:r>
        <w:t>.</w:t>
      </w:r>
    </w:p>
    <w:p w:rsidR="000A6D5C" w:rsidRDefault="000A6D5C" w:rsidP="00D742B3"/>
    <w:p w:rsidR="000A6D5C" w:rsidRDefault="000A6D5C" w:rsidP="00D742B3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86ED757" wp14:editId="0DB417A0">
                <wp:extent cx="6686550" cy="40005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D5C" w:rsidRPr="000B5026" w:rsidRDefault="000A6D5C" w:rsidP="000A6D5C">
                            <w:pPr>
                              <w:spacing w:before="80" w:after="80"/>
                              <w:rPr>
                                <w:rFonts w:eastAsia="Calibri"/>
                                <w:color w:val="080808"/>
                              </w:rPr>
                            </w:pPr>
                            <w:r w:rsidRPr="000B5026">
                              <w:rPr>
                                <w:rFonts w:eastAsia="Calibri"/>
                                <w:color w:val="080808"/>
                              </w:rPr>
                              <w:t xml:space="preserve">If you are unsure about whether or not you should be taking action, we encourage you to seek your own advice. </w:t>
                            </w:r>
                          </w:p>
                          <w:p w:rsidR="000A6D5C" w:rsidRDefault="000A6D5C" w:rsidP="000B5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ED757" id="Rectangle 1" o:spid="_x0000_s1026" style="width:526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" fillcolor="#f2f2f2 [3052]" strokecolor="#080808" strokeweight="1pt">
                <v:textbox>
                  <w:txbxContent>
                    <w:p w:rsidR="000A6D5C" w:rsidRPr="000B5026" w:rsidRDefault="000A6D5C" w:rsidP="000A6D5C">
                      <w:pPr>
                        <w:spacing w:before="80" w:after="80"/>
                        <w:rPr>
                          <w:rFonts w:eastAsia="Calibri"/>
                          <w:color w:val="080808"/>
                        </w:rPr>
                      </w:pPr>
                      <w:r w:rsidRPr="000B5026">
                        <w:rPr>
                          <w:rFonts w:eastAsia="Calibri"/>
                          <w:color w:val="080808"/>
                        </w:rPr>
                        <w:t xml:space="preserve">If you are unsure about </w:t>
                      </w:r>
                      <w:proofErr w:type="gramStart"/>
                      <w:r w:rsidRPr="000B5026">
                        <w:rPr>
                          <w:rFonts w:eastAsia="Calibri"/>
                          <w:color w:val="080808"/>
                        </w:rPr>
                        <w:t>whether or not</w:t>
                      </w:r>
                      <w:proofErr w:type="gramEnd"/>
                      <w:r w:rsidRPr="000B5026">
                        <w:rPr>
                          <w:rFonts w:eastAsia="Calibri"/>
                          <w:color w:val="080808"/>
                        </w:rPr>
                        <w:t xml:space="preserve"> you should be taking action, we encourage you to seek your own advice. </w:t>
                      </w:r>
                    </w:p>
                    <w:p w:rsidR="000A6D5C" w:rsidRDefault="000A6D5C" w:rsidP="000B502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E10E8" w:rsidRDefault="00DE10E8" w:rsidP="00D742B3"/>
    <w:p w:rsidR="00D742B3" w:rsidRDefault="00D742B3" w:rsidP="00D742B3">
      <w:pPr>
        <w:rPr>
          <w:b/>
          <w:bCs/>
        </w:rPr>
      </w:pPr>
      <w:r>
        <w:rPr>
          <w:b/>
          <w:bCs/>
        </w:rPr>
        <w:t>Want to know more?</w:t>
      </w:r>
    </w:p>
    <w:p w:rsidR="00D742B3" w:rsidRDefault="00D742B3" w:rsidP="00D742B3">
      <w:r>
        <w:t xml:space="preserve">For more information about the </w:t>
      </w:r>
      <w:hyperlink r:id="rId10" w:history="1">
        <w:r w:rsidRPr="00EE4E2E">
          <w:rPr>
            <w:rStyle w:val="Hyperlink"/>
          </w:rPr>
          <w:t>support available</w:t>
        </w:r>
      </w:hyperlink>
      <w:r>
        <w:t xml:space="preserve"> to you during this time, check out the government’s </w:t>
      </w:r>
      <w:hyperlink r:id="rId11" w:history="1">
        <w:r w:rsidRPr="006E4D6F">
          <w:rPr>
            <w:rStyle w:val="Hyperlink"/>
          </w:rPr>
          <w:t>Money Smart website</w:t>
        </w:r>
      </w:hyperlink>
      <w:r>
        <w:t xml:space="preserve"> and the Treasury’s </w:t>
      </w:r>
      <w:r w:rsidRPr="006E4D6F">
        <w:t xml:space="preserve">factsheet on </w:t>
      </w:r>
      <w:hyperlink r:id="rId12" w:history="1">
        <w:r w:rsidRPr="006E4D6F">
          <w:rPr>
            <w:rStyle w:val="Hyperlink"/>
          </w:rPr>
          <w:t>early access to superannuation</w:t>
        </w:r>
      </w:hyperlink>
      <w:r w:rsidR="006E4D6F">
        <w:t xml:space="preserve"> and </w:t>
      </w:r>
      <w:hyperlink r:id="rId13" w:history="1">
        <w:r w:rsidR="006E4D6F" w:rsidRPr="006E4D6F">
          <w:rPr>
            <w:rStyle w:val="Hyperlink"/>
          </w:rPr>
          <w:t>temporary reduction in superannuation minimum drawdown requirements</w:t>
        </w:r>
      </w:hyperlink>
      <w:r>
        <w:t xml:space="preserve">. </w:t>
      </w:r>
    </w:p>
    <w:p w:rsidR="00D742B3" w:rsidRDefault="00D742B3" w:rsidP="00D742B3">
      <w:pPr>
        <w:rPr>
          <w:color w:val="002060"/>
        </w:rPr>
      </w:pPr>
    </w:p>
    <w:p w:rsidR="00D742B3" w:rsidRDefault="00D742B3" w:rsidP="00D742B3">
      <w:pPr>
        <w:rPr>
          <w:b/>
          <w:bCs/>
          <w:sz w:val="24"/>
          <w:szCs w:val="24"/>
          <w:lang w:eastAsia="en-AU"/>
        </w:rPr>
      </w:pPr>
      <w:r>
        <w:rPr>
          <w:b/>
          <w:bCs/>
        </w:rPr>
        <w:t xml:space="preserve">Our team are here to help. </w:t>
      </w:r>
    </w:p>
    <w:p w:rsidR="00D742B3" w:rsidRDefault="00D742B3" w:rsidP="00D742B3">
      <w:r>
        <w:t xml:space="preserve">If you’d like to know more about </w:t>
      </w:r>
      <w:r w:rsidR="001359C3" w:rsidRPr="001359C3">
        <w:t>Greater Rollover and Allocated Pension Fund</w:t>
      </w:r>
      <w:r w:rsidR="000B6A00">
        <w:t xml:space="preserve">, speak with our team by emailing </w:t>
      </w:r>
      <w:hyperlink r:id="rId14" w:history="1">
        <w:r w:rsidR="001359C3" w:rsidRPr="00855844">
          <w:rPr>
            <w:rStyle w:val="Hyperlink"/>
            <w:szCs w:val="20"/>
          </w:rPr>
          <w:t>gbs@cubssuper.com.au</w:t>
        </w:r>
      </w:hyperlink>
    </w:p>
    <w:p w:rsidR="003A78A7" w:rsidRDefault="003A78A7" w:rsidP="003A78A7"/>
    <w:p w:rsidR="009135F1" w:rsidRPr="00747569" w:rsidRDefault="009135F1" w:rsidP="003A78A7">
      <w:r>
        <w:t>The information contained within this document is general advice only and does not take into consideration your personal or financial needs an</w:t>
      </w:r>
      <w:r w:rsidR="000112C7">
        <w:t xml:space="preserve">d objectives. </w:t>
      </w:r>
      <w:r>
        <w:t>You should seek personal financial advice where appropriate.</w:t>
      </w:r>
    </w:p>
    <w:sectPr w:rsidR="009135F1" w:rsidRPr="00747569" w:rsidSect="008A24FC">
      <w:footerReference w:type="default" r:id="rId15"/>
      <w:type w:val="continuous"/>
      <w:pgSz w:w="11906" w:h="16838" w:code="9"/>
      <w:pgMar w:top="851" w:right="707" w:bottom="284" w:left="567" w:header="794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46" w:rsidRDefault="00395946" w:rsidP="00C37A29">
      <w:r>
        <w:separator/>
      </w:r>
    </w:p>
  </w:endnote>
  <w:endnote w:type="continuationSeparator" w:id="0">
    <w:p w:rsidR="00395946" w:rsidRDefault="00395946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45 Book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HurmeGeometricSans4 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Pro 65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 Heavy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492291"/>
      <w:docPartObj>
        <w:docPartGallery w:val="Page Numbers (Bottom of Page)"/>
        <w:docPartUnique/>
      </w:docPartObj>
    </w:sdtPr>
    <w:sdtEndPr>
      <w:rPr>
        <w:rFonts w:ascii="Avenir LT Pro 55 Roman" w:hAnsi="Avenir LT Pro 55 Roman"/>
        <w:noProof/>
      </w:rPr>
    </w:sdtEndPr>
    <w:sdtContent>
      <w:p w:rsidR="005108D0" w:rsidRPr="00E50B47" w:rsidRDefault="00E50B47" w:rsidP="00E50B47">
        <w:pPr>
          <w:pStyle w:val="Footer"/>
          <w:ind w:left="0"/>
          <w:rPr>
            <w:rFonts w:ascii="Avenir LT Pro 55 Roman" w:hAnsi="Avenir LT Pro 55 Roman"/>
          </w:rPr>
        </w:pPr>
        <w:r w:rsidRPr="00E50B47">
          <w:rPr>
            <w:rFonts w:ascii="Avenir LT Pro 55 Roman" w:hAnsi="Avenir LT Pro 55 Roman"/>
          </w:rPr>
          <w:fldChar w:fldCharType="begin"/>
        </w:r>
        <w:r w:rsidRPr="00E50B47">
          <w:rPr>
            <w:rFonts w:ascii="Avenir LT Pro 55 Roman" w:hAnsi="Avenir LT Pro 55 Roman"/>
          </w:rPr>
          <w:instrText xml:space="preserve"> PAGE   \* MERGEFORMAT </w:instrText>
        </w:r>
        <w:r w:rsidRPr="00E50B47">
          <w:rPr>
            <w:rFonts w:ascii="Avenir LT Pro 55 Roman" w:hAnsi="Avenir LT Pro 55 Roman"/>
          </w:rPr>
          <w:fldChar w:fldCharType="separate"/>
        </w:r>
        <w:r w:rsidR="006E69AF">
          <w:rPr>
            <w:rFonts w:ascii="Avenir LT Pro 55 Roman" w:hAnsi="Avenir LT Pro 55 Roman"/>
            <w:noProof/>
          </w:rPr>
          <w:t>1</w:t>
        </w:r>
        <w:r w:rsidRPr="00E50B47">
          <w:rPr>
            <w:rFonts w:ascii="Avenir LT Pro 55 Roman" w:hAnsi="Avenir LT Pro 55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46" w:rsidRDefault="00395946" w:rsidP="00C37A29">
      <w:r>
        <w:separator/>
      </w:r>
    </w:p>
  </w:footnote>
  <w:footnote w:type="continuationSeparator" w:id="0">
    <w:p w:rsidR="00395946" w:rsidRDefault="00395946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C4D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D0F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9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8B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8F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E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53204CC"/>
    <w:multiLevelType w:val="hybridMultilevel"/>
    <w:tmpl w:val="77A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3FCE288E"/>
    <w:numStyleLink w:val="Numbering"/>
  </w:abstractNum>
  <w:abstractNum w:abstractNumId="14" w15:restartNumberingAfterBreak="0">
    <w:nsid w:val="0D5A5E93"/>
    <w:multiLevelType w:val="multilevel"/>
    <w:tmpl w:val="49129CF6"/>
    <w:numStyleLink w:val="Bullets"/>
  </w:abstractNum>
  <w:abstractNum w:abstractNumId="15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3FCE288E"/>
    <w:numStyleLink w:val="Numbering"/>
  </w:abstractNum>
  <w:abstractNum w:abstractNumId="17" w15:restartNumberingAfterBreak="0">
    <w:nsid w:val="321F1D0F"/>
    <w:multiLevelType w:val="multilevel"/>
    <w:tmpl w:val="49129CF6"/>
    <w:numStyleLink w:val="Bullets"/>
  </w:abstractNum>
  <w:abstractNum w:abstractNumId="18" w15:restartNumberingAfterBreak="0">
    <w:nsid w:val="34E619F9"/>
    <w:multiLevelType w:val="multilevel"/>
    <w:tmpl w:val="49129CF6"/>
    <w:numStyleLink w:val="Bullets"/>
  </w:abstractNum>
  <w:abstractNum w:abstractNumId="19" w15:restartNumberingAfterBreak="0">
    <w:nsid w:val="41397427"/>
    <w:multiLevelType w:val="multilevel"/>
    <w:tmpl w:val="3FCE288E"/>
    <w:numStyleLink w:val="Numbering"/>
  </w:abstractNum>
  <w:abstractNum w:abstractNumId="20" w15:restartNumberingAfterBreak="0">
    <w:nsid w:val="48E07843"/>
    <w:multiLevelType w:val="hybridMultilevel"/>
    <w:tmpl w:val="0A52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C71BA"/>
    <w:multiLevelType w:val="hybridMultilevel"/>
    <w:tmpl w:val="61022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F1CD0"/>
    <w:multiLevelType w:val="multilevel"/>
    <w:tmpl w:val="3FCE288E"/>
    <w:numStyleLink w:val="Numbering"/>
  </w:abstractNum>
  <w:abstractNum w:abstractNumId="23" w15:restartNumberingAfterBreak="0">
    <w:nsid w:val="60E1502C"/>
    <w:multiLevelType w:val="multilevel"/>
    <w:tmpl w:val="49129CF6"/>
    <w:styleLink w:val="Bullets"/>
    <w:lvl w:ilvl="0">
      <w:start w:val="1"/>
      <w:numFmt w:val="bullet"/>
      <w:pStyle w:val="ListBullet"/>
      <w:lvlText w:val=""/>
      <w:lvlJc w:val="left"/>
      <w:pPr>
        <w:ind w:left="170" w:hanging="170"/>
      </w:pPr>
      <w:rPr>
        <w:rFonts w:ascii="Symbol" w:hAnsi="Symbol" w:hint="default"/>
        <w:color w:val="002871" w:themeColor="text1"/>
      </w:rPr>
    </w:lvl>
    <w:lvl w:ilvl="1">
      <w:start w:val="1"/>
      <w:numFmt w:val="bullet"/>
      <w:pStyle w:val="ListBullet2"/>
      <w:lvlText w:val="–"/>
      <w:lvlJc w:val="left"/>
      <w:pPr>
        <w:ind w:left="340" w:hanging="170"/>
      </w:pPr>
      <w:rPr>
        <w:rFonts w:ascii="Calibri" w:hAnsi="Calibri" w:hint="default"/>
        <w:color w:val="002871" w:themeColor="text2"/>
      </w:rPr>
    </w:lvl>
    <w:lvl w:ilvl="2">
      <w:start w:val="1"/>
      <w:numFmt w:val="bullet"/>
      <w:pStyle w:val="ListBullet3"/>
      <w:lvlText w:val="–"/>
      <w:lvlJc w:val="left"/>
      <w:pPr>
        <w:ind w:left="510" w:hanging="170"/>
      </w:pPr>
      <w:rPr>
        <w:rFonts w:ascii="Calibri" w:hAnsi="Calibri" w:hint="default"/>
        <w:color w:val="002871" w:themeColor="text2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643520E2"/>
    <w:multiLevelType w:val="multilevel"/>
    <w:tmpl w:val="49129CF6"/>
    <w:numStyleLink w:val="Bullets"/>
  </w:abstractNum>
  <w:abstractNum w:abstractNumId="25" w15:restartNumberingAfterBreak="0">
    <w:nsid w:val="64FD0E2B"/>
    <w:multiLevelType w:val="hybridMultilevel"/>
    <w:tmpl w:val="6BC4D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51AD"/>
    <w:multiLevelType w:val="multilevel"/>
    <w:tmpl w:val="3FCE288E"/>
    <w:numStyleLink w:val="Numbering"/>
  </w:abstractNum>
  <w:abstractNum w:abstractNumId="27" w15:restartNumberingAfterBreak="0">
    <w:nsid w:val="744D0736"/>
    <w:multiLevelType w:val="multilevel"/>
    <w:tmpl w:val="3FCE288E"/>
    <w:numStyleLink w:val="Numbering"/>
  </w:abstractNum>
  <w:abstractNum w:abstractNumId="28" w15:restartNumberingAfterBreak="0">
    <w:nsid w:val="788133D3"/>
    <w:multiLevelType w:val="multilevel"/>
    <w:tmpl w:val="49129CF6"/>
    <w:numStyleLink w:val="Bullets"/>
  </w:abstractNum>
  <w:abstractNum w:abstractNumId="29" w15:restartNumberingAfterBreak="0">
    <w:nsid w:val="7E4F78AF"/>
    <w:multiLevelType w:val="hybridMultilevel"/>
    <w:tmpl w:val="6C00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26"/>
  </w:num>
  <w:num w:numId="18">
    <w:abstractNumId w:val="10"/>
  </w:num>
  <w:num w:numId="19">
    <w:abstractNumId w:val="13"/>
  </w:num>
  <w:num w:numId="20">
    <w:abstractNumId w:val="19"/>
  </w:num>
  <w:num w:numId="21">
    <w:abstractNumId w:val="16"/>
  </w:num>
  <w:num w:numId="22">
    <w:abstractNumId w:val="12"/>
  </w:num>
  <w:num w:numId="23">
    <w:abstractNumId w:val="14"/>
  </w:num>
  <w:num w:numId="24">
    <w:abstractNumId w:val="28"/>
  </w:num>
  <w:num w:numId="25">
    <w:abstractNumId w:val="18"/>
  </w:num>
  <w:num w:numId="26">
    <w:abstractNumId w:val="21"/>
  </w:num>
  <w:num w:numId="27">
    <w:abstractNumId w:val="29"/>
  </w:num>
  <w:num w:numId="28">
    <w:abstractNumId w:val="25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B3"/>
    <w:rsid w:val="000112C7"/>
    <w:rsid w:val="000724AE"/>
    <w:rsid w:val="00085235"/>
    <w:rsid w:val="000931E1"/>
    <w:rsid w:val="000A6D5C"/>
    <w:rsid w:val="000B5026"/>
    <w:rsid w:val="000B6A00"/>
    <w:rsid w:val="000E054A"/>
    <w:rsid w:val="00111D90"/>
    <w:rsid w:val="001218C5"/>
    <w:rsid w:val="001268BC"/>
    <w:rsid w:val="001359C3"/>
    <w:rsid w:val="001515BF"/>
    <w:rsid w:val="0017325F"/>
    <w:rsid w:val="00194892"/>
    <w:rsid w:val="001A0D77"/>
    <w:rsid w:val="001C1113"/>
    <w:rsid w:val="001D1016"/>
    <w:rsid w:val="001F13C1"/>
    <w:rsid w:val="001F446D"/>
    <w:rsid w:val="001F763A"/>
    <w:rsid w:val="00233A04"/>
    <w:rsid w:val="00246435"/>
    <w:rsid w:val="00246BCF"/>
    <w:rsid w:val="00253D0C"/>
    <w:rsid w:val="00261993"/>
    <w:rsid w:val="00292486"/>
    <w:rsid w:val="002B3B6A"/>
    <w:rsid w:val="002D0CAC"/>
    <w:rsid w:val="002D2C6D"/>
    <w:rsid w:val="002E4D43"/>
    <w:rsid w:val="00301589"/>
    <w:rsid w:val="00305171"/>
    <w:rsid w:val="00343F9C"/>
    <w:rsid w:val="0034680A"/>
    <w:rsid w:val="00363FF8"/>
    <w:rsid w:val="0037721D"/>
    <w:rsid w:val="00390C56"/>
    <w:rsid w:val="00395946"/>
    <w:rsid w:val="003A78A7"/>
    <w:rsid w:val="003D23A3"/>
    <w:rsid w:val="003D5856"/>
    <w:rsid w:val="003D6694"/>
    <w:rsid w:val="003E0EE0"/>
    <w:rsid w:val="003E4E4B"/>
    <w:rsid w:val="003F3A68"/>
    <w:rsid w:val="00401097"/>
    <w:rsid w:val="00404E4F"/>
    <w:rsid w:val="00413974"/>
    <w:rsid w:val="00421623"/>
    <w:rsid w:val="0042339A"/>
    <w:rsid w:val="00445B8A"/>
    <w:rsid w:val="004635FD"/>
    <w:rsid w:val="00465CEE"/>
    <w:rsid w:val="004771DC"/>
    <w:rsid w:val="004927B3"/>
    <w:rsid w:val="004C6A14"/>
    <w:rsid w:val="004E28C6"/>
    <w:rsid w:val="004F138F"/>
    <w:rsid w:val="004F16A6"/>
    <w:rsid w:val="004F4567"/>
    <w:rsid w:val="005108D0"/>
    <w:rsid w:val="00512574"/>
    <w:rsid w:val="005141E8"/>
    <w:rsid w:val="00525CBA"/>
    <w:rsid w:val="0058369E"/>
    <w:rsid w:val="005932AB"/>
    <w:rsid w:val="00594496"/>
    <w:rsid w:val="005A2A36"/>
    <w:rsid w:val="005B57DA"/>
    <w:rsid w:val="006019B8"/>
    <w:rsid w:val="00603FD5"/>
    <w:rsid w:val="00615783"/>
    <w:rsid w:val="00634566"/>
    <w:rsid w:val="00646906"/>
    <w:rsid w:val="00697A08"/>
    <w:rsid w:val="006B33C6"/>
    <w:rsid w:val="006B3FB9"/>
    <w:rsid w:val="006B5221"/>
    <w:rsid w:val="006C4AF4"/>
    <w:rsid w:val="006D3F2F"/>
    <w:rsid w:val="006D5AD3"/>
    <w:rsid w:val="006E3536"/>
    <w:rsid w:val="006E4D6F"/>
    <w:rsid w:val="006E69AF"/>
    <w:rsid w:val="006E7EB1"/>
    <w:rsid w:val="007127B9"/>
    <w:rsid w:val="00712D88"/>
    <w:rsid w:val="00714488"/>
    <w:rsid w:val="00747569"/>
    <w:rsid w:val="0075060C"/>
    <w:rsid w:val="007648D8"/>
    <w:rsid w:val="007A0363"/>
    <w:rsid w:val="007B6823"/>
    <w:rsid w:val="007D2888"/>
    <w:rsid w:val="007D4439"/>
    <w:rsid w:val="007D72AE"/>
    <w:rsid w:val="00831D54"/>
    <w:rsid w:val="0085439B"/>
    <w:rsid w:val="00855BED"/>
    <w:rsid w:val="008A24FC"/>
    <w:rsid w:val="008B4965"/>
    <w:rsid w:val="008D1ABD"/>
    <w:rsid w:val="008D6626"/>
    <w:rsid w:val="008E5643"/>
    <w:rsid w:val="0090241D"/>
    <w:rsid w:val="009135F1"/>
    <w:rsid w:val="00927C4D"/>
    <w:rsid w:val="00934536"/>
    <w:rsid w:val="00936068"/>
    <w:rsid w:val="009615D4"/>
    <w:rsid w:val="00962DDC"/>
    <w:rsid w:val="00974677"/>
    <w:rsid w:val="00984170"/>
    <w:rsid w:val="009A2F17"/>
    <w:rsid w:val="009B6E96"/>
    <w:rsid w:val="009F4AC0"/>
    <w:rsid w:val="00A13664"/>
    <w:rsid w:val="00A34E89"/>
    <w:rsid w:val="00A52537"/>
    <w:rsid w:val="00A572CF"/>
    <w:rsid w:val="00A70B7F"/>
    <w:rsid w:val="00A77AC9"/>
    <w:rsid w:val="00A90151"/>
    <w:rsid w:val="00A9359B"/>
    <w:rsid w:val="00A9783A"/>
    <w:rsid w:val="00AD64DB"/>
    <w:rsid w:val="00AD668E"/>
    <w:rsid w:val="00AE628E"/>
    <w:rsid w:val="00B23603"/>
    <w:rsid w:val="00B3279D"/>
    <w:rsid w:val="00B3749D"/>
    <w:rsid w:val="00B57D3D"/>
    <w:rsid w:val="00B65DAA"/>
    <w:rsid w:val="00B66B2F"/>
    <w:rsid w:val="00B7103C"/>
    <w:rsid w:val="00B87859"/>
    <w:rsid w:val="00B91C40"/>
    <w:rsid w:val="00B91D47"/>
    <w:rsid w:val="00BA7623"/>
    <w:rsid w:val="00BD77A4"/>
    <w:rsid w:val="00BE4AF8"/>
    <w:rsid w:val="00BF68C8"/>
    <w:rsid w:val="00C01E68"/>
    <w:rsid w:val="00C11924"/>
    <w:rsid w:val="00C17743"/>
    <w:rsid w:val="00C326F9"/>
    <w:rsid w:val="00C37A29"/>
    <w:rsid w:val="00C5668C"/>
    <w:rsid w:val="00CA00E9"/>
    <w:rsid w:val="00CA4392"/>
    <w:rsid w:val="00CA69B5"/>
    <w:rsid w:val="00CB5787"/>
    <w:rsid w:val="00CB7B30"/>
    <w:rsid w:val="00CC11BF"/>
    <w:rsid w:val="00CC470E"/>
    <w:rsid w:val="00CC7503"/>
    <w:rsid w:val="00CC7A6C"/>
    <w:rsid w:val="00CD61EB"/>
    <w:rsid w:val="00CE560B"/>
    <w:rsid w:val="00CE5C29"/>
    <w:rsid w:val="00CE68D4"/>
    <w:rsid w:val="00CF02F0"/>
    <w:rsid w:val="00CF0ED2"/>
    <w:rsid w:val="00CF47A1"/>
    <w:rsid w:val="00D16F62"/>
    <w:rsid w:val="00D172D6"/>
    <w:rsid w:val="00D3200B"/>
    <w:rsid w:val="00D32104"/>
    <w:rsid w:val="00D46BE1"/>
    <w:rsid w:val="00D547E2"/>
    <w:rsid w:val="00D60649"/>
    <w:rsid w:val="00D61A88"/>
    <w:rsid w:val="00D742B3"/>
    <w:rsid w:val="00D83923"/>
    <w:rsid w:val="00D8414E"/>
    <w:rsid w:val="00D9419D"/>
    <w:rsid w:val="00DE10E8"/>
    <w:rsid w:val="00DE3E5D"/>
    <w:rsid w:val="00DF041B"/>
    <w:rsid w:val="00DF1C11"/>
    <w:rsid w:val="00DF4DE0"/>
    <w:rsid w:val="00DF4E3E"/>
    <w:rsid w:val="00E00CD2"/>
    <w:rsid w:val="00E045AA"/>
    <w:rsid w:val="00E15694"/>
    <w:rsid w:val="00E17401"/>
    <w:rsid w:val="00E23951"/>
    <w:rsid w:val="00E32F93"/>
    <w:rsid w:val="00E50B47"/>
    <w:rsid w:val="00E54B2B"/>
    <w:rsid w:val="00E54D0C"/>
    <w:rsid w:val="00E5660F"/>
    <w:rsid w:val="00E61992"/>
    <w:rsid w:val="00E76254"/>
    <w:rsid w:val="00E84036"/>
    <w:rsid w:val="00EB1371"/>
    <w:rsid w:val="00EE4E2E"/>
    <w:rsid w:val="00EE6F14"/>
    <w:rsid w:val="00F07F29"/>
    <w:rsid w:val="00F162D4"/>
    <w:rsid w:val="00F21A5A"/>
    <w:rsid w:val="00F2779D"/>
    <w:rsid w:val="00F41D9F"/>
    <w:rsid w:val="00F4702C"/>
    <w:rsid w:val="00F561E9"/>
    <w:rsid w:val="00F67DAB"/>
    <w:rsid w:val="00F715E0"/>
    <w:rsid w:val="00F87B07"/>
    <w:rsid w:val="00FA6DEB"/>
    <w:rsid w:val="00FB34E2"/>
    <w:rsid w:val="00FC2D8B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1E98A-EC36-4128-9136-9B934325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B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8E"/>
    <w:pPr>
      <w:keepNext/>
      <w:keepLines/>
      <w:spacing w:before="120" w:line="192" w:lineRule="auto"/>
      <w:contextualSpacing/>
      <w:outlineLvl w:val="0"/>
    </w:pPr>
    <w:rPr>
      <w:rFonts w:asciiTheme="majorHAnsi" w:eastAsiaTheme="majorEastAsia" w:hAnsiTheme="majorHAnsi" w:cstheme="majorBidi"/>
      <w:caps/>
      <w:color w:val="002871" w:themeColor="text1"/>
      <w:spacing w:val="-1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8E"/>
    <w:pPr>
      <w:keepNext/>
      <w:keepLines/>
      <w:spacing w:after="120"/>
      <w:contextualSpacing/>
      <w:outlineLvl w:val="1"/>
    </w:pPr>
    <w:rPr>
      <w:rFonts w:asciiTheme="majorHAnsi" w:eastAsiaTheme="majorEastAsia" w:hAnsiTheme="majorHAnsi" w:cstheme="majorBidi"/>
      <w:caps/>
      <w:color w:val="002871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569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02871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8E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iCs/>
      <w:color w:val="002871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D668E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  <w:color w:val="002871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57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157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3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B3F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3DA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Address"/>
    <w:next w:val="Normal"/>
    <w:link w:val="DateChar"/>
    <w:uiPriority w:val="99"/>
    <w:unhideWhenUsed/>
    <w:rsid w:val="00E00CD2"/>
    <w:pPr>
      <w:framePr w:hRule="auto" w:vSpace="0" w:wrap="around" w:vAnchor="page" w:y="2779" w:anchorLock="1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E00CD2"/>
    <w:rPr>
      <w:b/>
      <w:color w:val="002871" w:themeColor="text1"/>
      <w:sz w:val="18"/>
    </w:rPr>
  </w:style>
  <w:style w:type="paragraph" w:styleId="NoSpacing">
    <w:name w:val="No Spacing"/>
    <w:link w:val="NoSpacingChar"/>
    <w:uiPriority w:val="1"/>
    <w:qFormat/>
    <w:rsid w:val="00AD668E"/>
    <w:pPr>
      <w:spacing w:after="0" w:line="216" w:lineRule="auto"/>
    </w:pPr>
    <w:rPr>
      <w:sz w:val="20"/>
    </w:rPr>
  </w:style>
  <w:style w:type="paragraph" w:customStyle="1" w:styleId="Address">
    <w:name w:val="Address"/>
    <w:basedOn w:val="Normal"/>
    <w:next w:val="Normal"/>
    <w:rsid w:val="00615783"/>
    <w:pPr>
      <w:framePr w:h="992" w:vSpace="284" w:wrap="notBeside" w:vAnchor="text" w:hAnchor="text" w:y="1"/>
      <w:ind w:left="28"/>
    </w:pPr>
    <w:rPr>
      <w:rFonts w:ascii="Avenir LT Std 55 Roman" w:hAnsi="Avenir LT Std 55 Roman"/>
      <w:b/>
    </w:rPr>
  </w:style>
  <w:style w:type="paragraph" w:customStyle="1" w:styleId="Sign-off">
    <w:name w:val="Sign-off"/>
    <w:basedOn w:val="NoSpacing"/>
    <w:next w:val="Normal"/>
    <w:rsid w:val="00E00CD2"/>
  </w:style>
  <w:style w:type="paragraph" w:styleId="ListBullet">
    <w:name w:val="List Bullet"/>
    <w:basedOn w:val="Normal"/>
    <w:uiPriority w:val="99"/>
    <w:unhideWhenUsed/>
    <w:qFormat/>
    <w:rsid w:val="00AD668E"/>
    <w:pPr>
      <w:numPr>
        <w:numId w:val="25"/>
      </w:numPr>
      <w:spacing w:before="160" w:after="160"/>
      <w:contextualSpacing/>
    </w:pPr>
  </w:style>
  <w:style w:type="paragraph" w:styleId="ListBullet2">
    <w:name w:val="List Bullet 2"/>
    <w:basedOn w:val="Normal"/>
    <w:uiPriority w:val="99"/>
    <w:unhideWhenUsed/>
    <w:qFormat/>
    <w:rsid w:val="00B7103C"/>
    <w:pPr>
      <w:numPr>
        <w:ilvl w:val="1"/>
        <w:numId w:val="25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B7103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D668E"/>
    <w:rPr>
      <w:rFonts w:asciiTheme="majorHAnsi" w:eastAsiaTheme="majorEastAsia" w:hAnsiTheme="majorHAnsi" w:cstheme="majorBidi"/>
      <w:caps/>
      <w:color w:val="002871" w:themeColor="text1"/>
      <w:spacing w:val="-10"/>
      <w:sz w:val="44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668E"/>
    <w:rPr>
      <w:rFonts w:asciiTheme="majorHAnsi" w:eastAsiaTheme="majorEastAsia" w:hAnsiTheme="majorHAnsi" w:cstheme="majorBidi"/>
      <w:caps/>
      <w:color w:val="002871" w:themeColor="text1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D54"/>
    <w:pPr>
      <w:tabs>
        <w:tab w:val="center" w:pos="4513"/>
        <w:tab w:val="right" w:pos="9026"/>
      </w:tabs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831D54"/>
    <w:rPr>
      <w:color w:val="00287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253D0C"/>
    <w:pPr>
      <w:tabs>
        <w:tab w:val="center" w:pos="4513"/>
        <w:tab w:val="right" w:pos="9026"/>
      </w:tabs>
      <w:spacing w:line="204" w:lineRule="auto"/>
      <w:ind w:left="-2183"/>
    </w:pPr>
    <w:rPr>
      <w:rFonts w:ascii="Avenir LT Pro 65 Medium" w:hAnsi="Avenir LT Pro 65 Medium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53D0C"/>
    <w:rPr>
      <w:rFonts w:ascii="Avenir LT Pro 65 Medium" w:hAnsi="Avenir LT Pro 65 Medium"/>
      <w:color w:val="002871" w:themeColor="text1"/>
      <w:sz w:val="14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B7103C"/>
    <w:pPr>
      <w:numPr>
        <w:ilvl w:val="2"/>
        <w:numId w:val="25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7569"/>
    <w:rPr>
      <w:rFonts w:asciiTheme="majorHAnsi" w:eastAsiaTheme="majorEastAsia" w:hAnsiTheme="majorHAnsi" w:cstheme="majorBidi"/>
      <w:color w:val="002871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668E"/>
    <w:rPr>
      <w:rFonts w:asciiTheme="majorHAnsi" w:eastAsiaTheme="majorEastAsia" w:hAnsiTheme="majorHAnsi" w:cstheme="majorBidi"/>
      <w:iCs/>
      <w:color w:val="002871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D668E"/>
    <w:rPr>
      <w:rFonts w:asciiTheme="majorHAnsi" w:eastAsiaTheme="majorEastAsia" w:hAnsiTheme="majorHAnsi" w:cstheme="majorBidi"/>
      <w:caps/>
      <w:color w:val="002871" w:themeColor="text1"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rsid w:val="0075060C"/>
    <w:rPr>
      <w:b w:val="0"/>
      <w:bC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2779D"/>
    <w:pPr>
      <w:spacing w:after="700"/>
    </w:pPr>
  </w:style>
  <w:style w:type="character" w:customStyle="1" w:styleId="SalutationChar">
    <w:name w:val="Salutation Char"/>
    <w:basedOn w:val="DefaultParagraphFont"/>
    <w:link w:val="Salutation"/>
    <w:uiPriority w:val="99"/>
    <w:rsid w:val="00F2779D"/>
    <w:rPr>
      <w:color w:val="002871" w:themeColor="text2"/>
      <w:sz w:val="20"/>
    </w:rPr>
  </w:style>
  <w:style w:type="character" w:customStyle="1" w:styleId="BulletSeparator">
    <w:name w:val="Bullet Separator"/>
    <w:basedOn w:val="DefaultParagraphFont"/>
    <w:uiPriority w:val="1"/>
    <w:qFormat/>
    <w:rsid w:val="006B3FB9"/>
    <w:rPr>
      <w:rFonts w:ascii="Avenir Heavy" w:hAnsi="Avenir Heavy"/>
      <w:color w:val="auto"/>
      <w:sz w:val="17"/>
      <w:szCs w:val="16"/>
    </w:rPr>
  </w:style>
  <w:style w:type="paragraph" w:customStyle="1" w:styleId="PageNo">
    <w:name w:val="Page No."/>
    <w:basedOn w:val="Footer"/>
    <w:next w:val="Footer"/>
    <w:link w:val="PageNoChar"/>
    <w:qFormat/>
    <w:rsid w:val="00AD668E"/>
    <w:pPr>
      <w:framePr w:w="284" w:wrap="around" w:vAnchor="page" w:hAnchor="page" w:x="10632" w:y="16047" w:anchorLock="1"/>
      <w:jc w:val="center"/>
    </w:pPr>
    <w:rPr>
      <w:rFonts w:asciiTheme="minorHAnsi" w:hAnsiTheme="minorHAnsi"/>
      <w:noProof/>
      <w:color w:val="002871" w:themeColor="text1"/>
      <w:sz w:val="19"/>
    </w:rPr>
  </w:style>
  <w:style w:type="table" w:styleId="TableGrid">
    <w:name w:val="Table Grid"/>
    <w:basedOn w:val="TableNormal"/>
    <w:uiPriority w:val="39"/>
    <w:rsid w:val="007D2888"/>
    <w:pPr>
      <w:spacing w:after="0" w:line="240" w:lineRule="auto"/>
    </w:pPr>
    <w:tblPr>
      <w:tblStyleRowBandSize w:val="1"/>
      <w:tblCellMar>
        <w:top w:w="136" w:type="dxa"/>
        <w:left w:w="85" w:type="dxa"/>
        <w:bottom w:w="136" w:type="dxa"/>
        <w:right w:w="57" w:type="dxa"/>
      </w:tblCellMar>
    </w:tblPr>
    <w:tblStylePr w:type="firstRow">
      <w:rPr>
        <w:b w:val="0"/>
        <w:caps w:val="0"/>
        <w:smallCaps w:val="0"/>
      </w:rPr>
      <w:tblPr/>
      <w:tcPr>
        <w:shd w:val="clear" w:color="auto" w:fill="FFD93B" w:themeFill="accent2"/>
      </w:tcPr>
    </w:tblStylePr>
    <w:tblStylePr w:type="band2Horz">
      <w:tblPr/>
      <w:tcPr>
        <w:shd w:val="clear" w:color="auto" w:fill="E7E9F1"/>
      </w:tcPr>
    </w:tblStylePr>
  </w:style>
  <w:style w:type="character" w:customStyle="1" w:styleId="PageNoChar">
    <w:name w:val="Page No. Char"/>
    <w:basedOn w:val="FooterChar"/>
    <w:link w:val="PageNo"/>
    <w:rsid w:val="00AD668E"/>
    <w:rPr>
      <w:rFonts w:ascii="Avenir LT Pro 65 Medium" w:hAnsi="Avenir LT Pro 65 Medium"/>
      <w:noProof/>
      <w:color w:val="002871" w:themeColor="text1"/>
      <w:sz w:val="19"/>
    </w:rPr>
  </w:style>
  <w:style w:type="paragraph" w:styleId="Title">
    <w:name w:val="Title"/>
    <w:basedOn w:val="Normal"/>
    <w:link w:val="TitleChar"/>
    <w:uiPriority w:val="10"/>
    <w:rsid w:val="00615783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8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783"/>
    <w:rPr>
      <w:rFonts w:asciiTheme="majorHAnsi" w:eastAsiaTheme="majorEastAsia" w:hAnsiTheme="majorHAnsi" w:cstheme="majorBidi"/>
      <w:caps/>
      <w:color w:val="002871" w:themeColor="text1"/>
      <w:kern w:val="28"/>
      <w:sz w:val="85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E00CD2"/>
    <w:pPr>
      <w:framePr w:w="4082" w:h="1304" w:hRule="exact" w:wrap="around" w:vAnchor="page" w:hAnchor="text" w:xAlign="right" w:y="14686" w:anchorLock="1"/>
      <w:numPr>
        <w:ilvl w:val="1"/>
      </w:numPr>
      <w:spacing w:before="240"/>
      <w:jc w:val="right"/>
    </w:pPr>
    <w:rPr>
      <w:rFonts w:eastAsiaTheme="minorEastAsia"/>
      <w:b/>
      <w:spacing w:val="-2"/>
    </w:rPr>
  </w:style>
  <w:style w:type="character" w:customStyle="1" w:styleId="SubtitleChar">
    <w:name w:val="Subtitle Char"/>
    <w:basedOn w:val="DefaultParagraphFont"/>
    <w:link w:val="Subtitle"/>
    <w:uiPriority w:val="11"/>
    <w:rsid w:val="00E00CD2"/>
    <w:rPr>
      <w:rFonts w:eastAsiaTheme="minorEastAsia"/>
      <w:b/>
      <w:color w:val="002871" w:themeColor="text1"/>
      <w:spacing w:val="-2"/>
      <w:sz w:val="18"/>
    </w:rPr>
  </w:style>
  <w:style w:type="paragraph" w:customStyle="1" w:styleId="Header-Title">
    <w:name w:val="Header - Title"/>
    <w:basedOn w:val="Header"/>
    <w:link w:val="Header-TitleChar"/>
    <w:qFormat/>
    <w:rsid w:val="00AD668E"/>
    <w:pPr>
      <w:framePr w:w="1985" w:wrap="around" w:vAnchor="page" w:hAnchor="page" w:x="937" w:y="2224" w:anchorLock="1"/>
      <w:spacing w:after="0" w:line="216" w:lineRule="auto"/>
      <w:contextualSpacing/>
    </w:pPr>
    <w:rPr>
      <w:rFonts w:ascii="Avenir LT Pro 65 Medium" w:hAnsi="Avenir LT Pro 65 Medium"/>
      <w:color w:val="002871" w:themeColor="text1"/>
      <w:sz w:val="14"/>
    </w:rPr>
  </w:style>
  <w:style w:type="paragraph" w:customStyle="1" w:styleId="TitleBlock">
    <w:name w:val="Title Block"/>
    <w:basedOn w:val="Normal"/>
    <w:link w:val="TitleBlockChar"/>
    <w:qFormat/>
    <w:rsid w:val="00A572CF"/>
    <w:pPr>
      <w:framePr w:w="7093" w:h="4150" w:wrap="around" w:vAnchor="page" w:hAnchor="page" w:xAlign="center" w:y="4962" w:anchorLock="1"/>
      <w:spacing w:after="160" w:line="259" w:lineRule="auto"/>
    </w:pPr>
  </w:style>
  <w:style w:type="character" w:customStyle="1" w:styleId="Header-TitleChar">
    <w:name w:val="Header - Title Char"/>
    <w:basedOn w:val="HeaderChar"/>
    <w:link w:val="Header-Title"/>
    <w:rsid w:val="00AD668E"/>
    <w:rPr>
      <w:rFonts w:ascii="Avenir LT Pro 65 Medium" w:hAnsi="Avenir LT Pro 65 Medium"/>
      <w:color w:val="002871" w:themeColor="text1"/>
      <w:sz w:val="14"/>
    </w:rPr>
  </w:style>
  <w:style w:type="paragraph" w:customStyle="1" w:styleId="Notes">
    <w:name w:val="Notes"/>
    <w:basedOn w:val="Normal"/>
    <w:next w:val="Normal"/>
    <w:link w:val="NotesChar"/>
    <w:qFormat/>
    <w:rsid w:val="001D1016"/>
    <w:pPr>
      <w:spacing w:before="170" w:after="480"/>
      <w:contextualSpacing/>
    </w:pPr>
    <w:rPr>
      <w:spacing w:val="-2"/>
      <w:sz w:val="14"/>
    </w:rPr>
  </w:style>
  <w:style w:type="character" w:customStyle="1" w:styleId="TitleBlockChar">
    <w:name w:val="Title Block Char"/>
    <w:basedOn w:val="DefaultParagraphFont"/>
    <w:link w:val="TitleBlock"/>
    <w:rsid w:val="00A572CF"/>
    <w:rPr>
      <w:color w:val="002871" w:themeColor="text2"/>
      <w:sz w:val="20"/>
    </w:rPr>
  </w:style>
  <w:style w:type="paragraph" w:customStyle="1" w:styleId="TableHeading">
    <w:name w:val="Table Heading"/>
    <w:basedOn w:val="NoSpacing"/>
    <w:link w:val="TableHeadingChar"/>
    <w:qFormat/>
    <w:rsid w:val="00AD668E"/>
    <w:rPr>
      <w:rFonts w:asciiTheme="majorHAnsi" w:hAnsiTheme="majorHAnsi"/>
      <w:caps/>
    </w:rPr>
  </w:style>
  <w:style w:type="character" w:customStyle="1" w:styleId="NotesChar">
    <w:name w:val="Notes Char"/>
    <w:basedOn w:val="DefaultParagraphFont"/>
    <w:link w:val="Notes"/>
    <w:rsid w:val="001D1016"/>
    <w:rPr>
      <w:color w:val="002871" w:themeColor="text2"/>
      <w:spacing w:val="-2"/>
      <w:sz w:val="14"/>
    </w:rPr>
  </w:style>
  <w:style w:type="paragraph" w:customStyle="1" w:styleId="EndPage">
    <w:name w:val="End Page"/>
    <w:basedOn w:val="Normal"/>
    <w:link w:val="EndPageChar"/>
    <w:qFormat/>
    <w:rsid w:val="00855BED"/>
    <w:pPr>
      <w:pBdr>
        <w:between w:val="single" w:sz="4" w:space="12" w:color="002871" w:themeColor="text1"/>
      </w:pBdr>
      <w:spacing w:after="240"/>
    </w:pPr>
    <w:rPr>
      <w:sz w:val="14"/>
    </w:rPr>
  </w:style>
  <w:style w:type="character" w:customStyle="1" w:styleId="NoSpacingChar">
    <w:name w:val="No Spacing Char"/>
    <w:basedOn w:val="DefaultParagraphFont"/>
    <w:link w:val="NoSpacing"/>
    <w:uiPriority w:val="1"/>
    <w:rsid w:val="00AD668E"/>
    <w:rPr>
      <w:sz w:val="20"/>
    </w:rPr>
  </w:style>
  <w:style w:type="character" w:customStyle="1" w:styleId="TableHeadingChar">
    <w:name w:val="Table Heading Char"/>
    <w:basedOn w:val="NoSpacingChar"/>
    <w:link w:val="TableHeading"/>
    <w:rsid w:val="00AD668E"/>
    <w:rPr>
      <w:rFonts w:asciiTheme="majorHAnsi" w:hAnsiTheme="majorHAnsi"/>
      <w:caps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E84036"/>
    <w:pPr>
      <w:spacing w:after="360"/>
      <w:contextualSpacing w:val="0"/>
      <w:outlineLvl w:val="9"/>
    </w:pPr>
    <w:rPr>
      <w:spacing w:val="0"/>
      <w:lang w:val="en-US"/>
    </w:rPr>
  </w:style>
  <w:style w:type="character" w:customStyle="1" w:styleId="EndPageChar">
    <w:name w:val="End Page Char"/>
    <w:basedOn w:val="DefaultParagraphFont"/>
    <w:link w:val="EndPage"/>
    <w:rsid w:val="00855BED"/>
    <w:rPr>
      <w:color w:val="002871" w:themeColor="text1"/>
      <w:sz w:val="14"/>
    </w:rPr>
  </w:style>
  <w:style w:type="paragraph" w:styleId="TOC2">
    <w:name w:val="toc 2"/>
    <w:basedOn w:val="Normal"/>
    <w:next w:val="Normal"/>
    <w:autoRedefine/>
    <w:uiPriority w:val="39"/>
    <w:unhideWhenUsed/>
    <w:rsid w:val="00FF4665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0CD2"/>
    <w:pPr>
      <w:tabs>
        <w:tab w:val="right" w:pos="7428"/>
        <w:tab w:val="right" w:pos="7813"/>
      </w:tabs>
      <w:spacing w:after="100"/>
    </w:pPr>
    <w:rPr>
      <w:rFonts w:eastAsiaTheme="minorEastAsia" w:cs="Times New Roma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F4665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F4665"/>
    <w:rPr>
      <w:color w:val="002871" w:themeColor="hyperlink"/>
      <w:u w:val="single"/>
    </w:rPr>
  </w:style>
  <w:style w:type="paragraph" w:customStyle="1" w:styleId="BannerHeading">
    <w:name w:val="Banner Heading"/>
    <w:basedOn w:val="Normal"/>
    <w:next w:val="Normal"/>
    <w:link w:val="BannerHeadingChar"/>
    <w:qFormat/>
    <w:rsid w:val="00AD668E"/>
    <w:pPr>
      <w:spacing w:after="120"/>
    </w:pPr>
    <w:rPr>
      <w:rFonts w:asciiTheme="majorHAnsi" w:hAnsiTheme="majorHAnsi"/>
      <w:caps/>
      <w:color w:val="002871" w:themeColor="text1"/>
      <w:spacing w:val="10"/>
      <w:sz w:val="68"/>
    </w:rPr>
  </w:style>
  <w:style w:type="paragraph" w:customStyle="1" w:styleId="BannerDate">
    <w:name w:val="Banner Date"/>
    <w:basedOn w:val="BannerHeading"/>
    <w:link w:val="BannerDateChar"/>
    <w:qFormat/>
    <w:rsid w:val="00194892"/>
    <w:pPr>
      <w:jc w:val="right"/>
    </w:pPr>
    <w:rPr>
      <w:rFonts w:asciiTheme="minorHAnsi" w:hAnsiTheme="minorHAnsi"/>
      <w:b/>
      <w:caps w:val="0"/>
      <w:spacing w:val="0"/>
      <w:sz w:val="16"/>
    </w:rPr>
  </w:style>
  <w:style w:type="character" w:customStyle="1" w:styleId="BannerHeadingChar">
    <w:name w:val="Banner Heading Char"/>
    <w:basedOn w:val="DefaultParagraphFont"/>
    <w:link w:val="BannerHeading"/>
    <w:rsid w:val="00AD668E"/>
    <w:rPr>
      <w:rFonts w:asciiTheme="majorHAnsi" w:hAnsiTheme="majorHAnsi"/>
      <w:caps/>
      <w:color w:val="002871" w:themeColor="text1"/>
      <w:spacing w:val="10"/>
      <w:sz w:val="68"/>
    </w:rPr>
  </w:style>
  <w:style w:type="paragraph" w:customStyle="1" w:styleId="BannerSubtitle">
    <w:name w:val="Banner Subtitle"/>
    <w:basedOn w:val="Normal"/>
    <w:link w:val="BannerSubtitleChar"/>
    <w:qFormat/>
    <w:rsid w:val="00AD668E"/>
    <w:rPr>
      <w:color w:val="002871" w:themeColor="text1"/>
    </w:rPr>
  </w:style>
  <w:style w:type="character" w:customStyle="1" w:styleId="BannerDateChar">
    <w:name w:val="Banner Date Char"/>
    <w:basedOn w:val="BannerHeadingChar"/>
    <w:link w:val="BannerDate"/>
    <w:rsid w:val="00194892"/>
    <w:rPr>
      <w:rFonts w:asciiTheme="majorHAnsi" w:hAnsiTheme="majorHAnsi"/>
      <w:b/>
      <w:caps w:val="0"/>
      <w:color w:val="002871" w:themeColor="text1"/>
      <w:spacing w:val="10"/>
      <w:sz w:val="16"/>
    </w:rPr>
  </w:style>
  <w:style w:type="character" w:customStyle="1" w:styleId="BannerSubtitleChar">
    <w:name w:val="Banner Subtitle Char"/>
    <w:basedOn w:val="DefaultParagraphFont"/>
    <w:link w:val="BannerSubtitle"/>
    <w:rsid w:val="00AD668E"/>
    <w:rPr>
      <w:color w:val="002871" w:themeColor="text1"/>
      <w:sz w:val="20"/>
    </w:rPr>
  </w:style>
  <w:style w:type="paragraph" w:customStyle="1" w:styleId="Banner">
    <w:name w:val="Banner"/>
    <w:basedOn w:val="Normal"/>
    <w:link w:val="BannerChar"/>
    <w:qFormat/>
    <w:rsid w:val="00AD668E"/>
    <w:pPr>
      <w:framePr w:w="11907" w:h="4632" w:hRule="exact" w:wrap="notBeside" w:vAnchor="page" w:hAnchor="page" w:yAlign="top" w:anchorLock="1"/>
    </w:pPr>
    <w:rPr>
      <w:color w:val="002871" w:themeColor="text1"/>
      <w:spacing w:val="-10"/>
    </w:rPr>
  </w:style>
  <w:style w:type="character" w:customStyle="1" w:styleId="BannerChar">
    <w:name w:val="Banner Char"/>
    <w:basedOn w:val="DefaultParagraphFont"/>
    <w:link w:val="Banner"/>
    <w:rsid w:val="00AD668E"/>
    <w:rPr>
      <w:color w:val="002871" w:themeColor="text1"/>
      <w:spacing w:val="-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5783"/>
    <w:rPr>
      <w:rFonts w:asciiTheme="majorHAnsi" w:eastAsiaTheme="majorEastAsia" w:hAnsiTheme="majorHAnsi" w:cstheme="majorBidi"/>
      <w:color w:val="00133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615783"/>
    <w:rPr>
      <w:rFonts w:asciiTheme="majorHAnsi" w:eastAsiaTheme="majorEastAsia" w:hAnsiTheme="majorHAnsi" w:cstheme="majorBidi"/>
      <w:i/>
      <w:iCs/>
      <w:color w:val="001338" w:themeColor="accent1" w:themeShade="7F"/>
      <w:sz w:val="18"/>
    </w:rPr>
  </w:style>
  <w:style w:type="paragraph" w:customStyle="1" w:styleId="CoverImage">
    <w:name w:val="Cover Image"/>
    <w:basedOn w:val="Normal"/>
    <w:link w:val="CoverImageChar"/>
    <w:rsid w:val="00C17743"/>
    <w:pPr>
      <w:framePr w:w="11907" w:h="14175" w:hRule="exact" w:wrap="around" w:vAnchor="page" w:hAnchor="page" w:yAlign="top" w:anchorLock="1"/>
    </w:pPr>
  </w:style>
  <w:style w:type="paragraph" w:customStyle="1" w:styleId="Covergraphic">
    <w:name w:val="Cover graphic"/>
    <w:basedOn w:val="Normal"/>
    <w:link w:val="CovergraphicChar"/>
    <w:rsid w:val="00DF4DE0"/>
    <w:pPr>
      <w:framePr w:w="9356" w:h="4859" w:hRule="exact" w:wrap="around" w:vAnchor="page" w:hAnchor="page" w:xAlign="center" w:y="4599" w:anchorLock="1"/>
    </w:pPr>
  </w:style>
  <w:style w:type="character" w:customStyle="1" w:styleId="CoverImageChar">
    <w:name w:val="Cover Image Char"/>
    <w:basedOn w:val="DefaultParagraphFont"/>
    <w:link w:val="CoverImage"/>
    <w:rsid w:val="00C17743"/>
    <w:rPr>
      <w:color w:val="002871" w:themeColor="text1"/>
      <w:sz w:val="18"/>
    </w:rPr>
  </w:style>
  <w:style w:type="character" w:customStyle="1" w:styleId="CovergraphicChar">
    <w:name w:val="Cover graphic Char"/>
    <w:basedOn w:val="DefaultParagraphFont"/>
    <w:link w:val="Covergraphic"/>
    <w:rsid w:val="00DF4DE0"/>
    <w:rPr>
      <w:color w:val="002871" w:themeColor="text1"/>
      <w:sz w:val="18"/>
    </w:rPr>
  </w:style>
  <w:style w:type="character" w:styleId="BookTitle">
    <w:name w:val="Book Title"/>
    <w:basedOn w:val="DefaultParagraphFont"/>
    <w:uiPriority w:val="33"/>
    <w:rsid w:val="006B3FB9"/>
    <w:rPr>
      <w:b/>
      <w:bCs/>
      <w:i/>
      <w:iCs/>
      <w:color w:val="auto"/>
      <w:spacing w:val="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FB9"/>
    <w:rPr>
      <w:rFonts w:asciiTheme="majorHAnsi" w:eastAsiaTheme="majorEastAsia" w:hAnsiTheme="majorHAnsi" w:cstheme="majorBidi"/>
      <w:color w:val="003DAD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6B3FB9"/>
    <w:pPr>
      <w:spacing w:before="200" w:after="160"/>
      <w:ind w:left="864" w:right="864"/>
      <w:jc w:val="center"/>
    </w:pPr>
    <w:rPr>
      <w:i/>
      <w:iCs/>
      <w:color w:val="00287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3FB9"/>
    <w:rPr>
      <w:i/>
      <w:iCs/>
      <w:color w:val="002871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34E2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F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F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628E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easury.gov.au/sites/default/files/2020-03/factsheet6providingsupportforretireestomanagemarketvolatility-25march2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reasury.gov.au/sites/default/files/2020-04/Fact_sheet-Early_Access_to_Supe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eysmart.gov.au/covid-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ustralia.gov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my.gov.au/LoginServices/main/login?execution=e2s1" TargetMode="External"/><Relationship Id="rId14" Type="http://schemas.openxmlformats.org/officeDocument/2006/relationships/hyperlink" Target="mailto:gbs@cubssuper.com.au" TargetMode="External"/></Relationships>
</file>

<file path=word/theme/theme1.xml><?xml version="1.0" encoding="utf-8"?>
<a:theme xmlns:a="http://schemas.openxmlformats.org/drawingml/2006/main" name="Office Theme">
  <a:themeElements>
    <a:clrScheme name="Equity Word">
      <a:dk1>
        <a:srgbClr val="002871"/>
      </a:dk1>
      <a:lt1>
        <a:sysClr val="window" lastClr="FFFFFF"/>
      </a:lt1>
      <a:dk2>
        <a:srgbClr val="002871"/>
      </a:dk2>
      <a:lt2>
        <a:srgbClr val="FFFFFF"/>
      </a:lt2>
      <a:accent1>
        <a:srgbClr val="002871"/>
      </a:accent1>
      <a:accent2>
        <a:srgbClr val="FFD93B"/>
      </a:accent2>
      <a:accent3>
        <a:srgbClr val="CCD4E3"/>
      </a:accent3>
      <a:accent4>
        <a:srgbClr val="616D97"/>
      </a:accent4>
      <a:accent5>
        <a:srgbClr val="5A7AFF"/>
      </a:accent5>
      <a:accent6>
        <a:srgbClr val="F44E4F"/>
      </a:accent6>
      <a:hlink>
        <a:srgbClr val="002871"/>
      </a:hlink>
      <a:folHlink>
        <a:srgbClr val="000000"/>
      </a:folHlink>
    </a:clrScheme>
    <a:fontScheme name="EQT-Final font">
      <a:majorFont>
        <a:latin typeface="HurmeGeometricSans4 Bold"/>
        <a:ea typeface=""/>
        <a:cs typeface=""/>
      </a:majorFont>
      <a:minorFont>
        <a:latin typeface="Avenir LT Pro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979382-3D4F-4B28-90B5-091581AA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Equity Trustees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Matthysz</dc:creator>
  <cp:keywords/>
  <dc:description/>
  <cp:lastModifiedBy>Kayla Murray</cp:lastModifiedBy>
  <cp:revision>2</cp:revision>
  <cp:lastPrinted>2018-06-24T14:29:00Z</cp:lastPrinted>
  <dcterms:created xsi:type="dcterms:W3CDTF">2021-02-11T23:28:00Z</dcterms:created>
  <dcterms:modified xsi:type="dcterms:W3CDTF">2021-02-11T23:28:00Z</dcterms:modified>
</cp:coreProperties>
</file>